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Default="00F80008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изменения в Положение о муниципальном контроле </w:t>
      </w:r>
      <w:r>
        <w:rPr>
          <w:color w:val="000000"/>
        </w:rPr>
        <w:t xml:space="preserve">в сфере благоустройства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</w:t>
      </w:r>
    </w:p>
    <w:p w:rsidR="00A23640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Default="00F80008" w:rsidP="00240300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 w:rsidR="00240300" w:rsidRPr="00240300">
        <w:rPr>
          <w:bCs/>
        </w:rPr>
        <w:t>от 29</w:t>
      </w:r>
      <w:r w:rsidR="00240300">
        <w:rPr>
          <w:bCs/>
        </w:rPr>
        <w:t xml:space="preserve"> декабря </w:t>
      </w:r>
      <w:r w:rsidR="00240300" w:rsidRPr="00240300">
        <w:rPr>
          <w:bCs/>
        </w:rPr>
        <w:t>2025</w:t>
      </w:r>
      <w:r w:rsidR="00240300">
        <w:rPr>
          <w:bCs/>
        </w:rPr>
        <w:t xml:space="preserve"> г.</w:t>
      </w:r>
      <w:r w:rsidR="00240300" w:rsidRPr="00240300">
        <w:rPr>
          <w:bCs/>
        </w:rPr>
        <w:t xml:space="preserve"> № 567-ФЗ «О внесении изменений в Федеральный закон </w:t>
      </w:r>
      <w:r w:rsidR="002B46E0">
        <w:rPr>
          <w:bCs/>
        </w:rPr>
        <w:t>«</w:t>
      </w:r>
      <w:r w:rsidR="00240300" w:rsidRPr="00240300">
        <w:rPr>
          <w:bCs/>
        </w:rPr>
        <w:t>О государственном контроле (надзоре) и муниципальном контроле в Российской Федерации»</w:t>
      </w:r>
      <w:r w:rsidRPr="00240300">
        <w:t>,</w:t>
      </w:r>
    </w:p>
    <w:p w:rsidR="00A23640" w:rsidRDefault="00F80008">
      <w:pPr>
        <w:spacing w:after="0"/>
        <w:jc w:val="center"/>
      </w:pPr>
      <w:r>
        <w:t>СОВЕТ ДЕПУТАТОВ РЕШИЛ:</w:t>
      </w:r>
    </w:p>
    <w:p w:rsidR="00A23640" w:rsidRDefault="00A23640">
      <w:pPr>
        <w:spacing w:after="0"/>
        <w:jc w:val="center"/>
      </w:pPr>
    </w:p>
    <w:p w:rsidR="009B6CF4" w:rsidRDefault="00CD3635" w:rsidP="00784054">
      <w:pPr>
        <w:widowControl w:val="0"/>
        <w:spacing w:after="0"/>
        <w:ind w:firstLine="709"/>
        <w:jc w:val="both"/>
      </w:pPr>
      <w:r w:rsidRPr="00CD3635">
        <w:t>1. Внести в Положение о муниципальном контроле в сфере благоустройства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 (с изменениями, внесенными решением Совета депутатов Лысковского муниципального округа Нижегородской области от 22 февраля 2022 г. № 301, от 21 февраля 2024 г. № 527, от 18 июня 2025 г. №666) (далее – Положение) следующие изменения: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t xml:space="preserve">1.1. </w:t>
      </w:r>
      <w:r w:rsidR="0047421B">
        <w:t>Первый абзац пункта 2.4 дополнить</w:t>
      </w:r>
      <w:r>
        <w:t xml:space="preserve"> текстом следующего содержания:</w:t>
      </w:r>
    </w:p>
    <w:p w:rsidR="00784054" w:rsidRDefault="00784054" w:rsidP="0064548C">
      <w:pPr>
        <w:widowControl w:val="0"/>
        <w:spacing w:after="0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t xml:space="preserve">1.2. </w:t>
      </w:r>
      <w:r w:rsidR="0047421B">
        <w:t>Первый абзац</w:t>
      </w:r>
      <w:r>
        <w:t xml:space="preserve"> пункта 3.8 Положения изложить в следующей редакции: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t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контроля).».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t>1.3</w:t>
      </w:r>
      <w:r w:rsidR="0047421B">
        <w:t>. Пункт 3.10</w:t>
      </w:r>
      <w:r>
        <w:t xml:space="preserve"> изложить в следующей редакции: 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lastRenderedPageBreak/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784054" w:rsidRDefault="0047421B" w:rsidP="00784054">
      <w:pPr>
        <w:widowControl w:val="0"/>
        <w:spacing w:after="0"/>
        <w:ind w:firstLine="709"/>
        <w:jc w:val="both"/>
      </w:pPr>
      <w:r>
        <w:t>1.4. П</w:t>
      </w:r>
      <w:r w:rsidR="00784054">
        <w:t>унк</w:t>
      </w:r>
      <w:r>
        <w:t>т 4.2 Положения дополнить</w:t>
      </w:r>
      <w:r w:rsidR="00D87119">
        <w:t xml:space="preserve"> абзац</w:t>
      </w:r>
      <w:r>
        <w:t>ем</w:t>
      </w:r>
      <w:r w:rsidR="00784054">
        <w:t xml:space="preserve"> 3 следующего содержания:</w:t>
      </w:r>
    </w:p>
    <w:p w:rsidR="00784054" w:rsidRDefault="00784054" w:rsidP="00784054">
      <w:pPr>
        <w:widowControl w:val="0"/>
        <w:spacing w:after="0"/>
        <w:ind w:firstLine="709"/>
        <w:jc w:val="both"/>
      </w:pPr>
      <w: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A23640" w:rsidRDefault="00F80008">
      <w:pPr>
        <w:widowControl w:val="0"/>
        <w:spacing w:after="0"/>
        <w:ind w:firstLine="709"/>
        <w:jc w:val="both"/>
      </w:pPr>
      <w:r>
        <w:t xml:space="preserve">2. Настоящее </w:t>
      </w:r>
      <w:r w:rsidR="0047421B">
        <w:t>решение подлежит официальному обнародованию</w:t>
      </w:r>
      <w:r>
        <w:t xml:space="preserve">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  <w:bookmarkStart w:id="0" w:name="_GoBack"/>
      <w:bookmarkEnd w:id="0"/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043695">
              <w:t>П.В.Черныше</w:t>
            </w:r>
            <w:r w:rsidR="001F1D2A">
              <w:t>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</w:t>
            </w:r>
            <w:r w:rsidR="00784054">
              <w:t>__</w:t>
            </w:r>
            <w:r>
              <w:t>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784054">
            <w:pPr>
              <w:spacing w:after="0"/>
            </w:pPr>
            <w:r>
              <w:t xml:space="preserve">   </w:t>
            </w:r>
            <w:r w:rsidR="00F80008">
              <w:t>________________</w:t>
            </w:r>
          </w:p>
        </w:tc>
      </w:tr>
    </w:tbl>
    <w:p w:rsidR="00A23640" w:rsidRDefault="00A23640" w:rsidP="00784054">
      <w:pPr>
        <w:pStyle w:val="affa"/>
      </w:pPr>
    </w:p>
    <w:sectPr w:rsidR="00A23640" w:rsidSect="00784054">
      <w:headerReference w:type="even" r:id="rId14"/>
      <w:footerReference w:type="even" r:id="rId15"/>
      <w:footerReference w:type="default" r:id="rId16"/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40" w:rsidRDefault="00F80008">
      <w:r>
        <w:separator/>
      </w:r>
    </w:p>
  </w:endnote>
  <w:endnote w:type="continuationSeparator" w:id="0">
    <w:p w:rsidR="00A23640" w:rsidRDefault="00F8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40" w:rsidRDefault="00F80008">
      <w:r>
        <w:separator/>
      </w:r>
    </w:p>
  </w:footnote>
  <w:footnote w:type="continuationSeparator" w:id="0">
    <w:p w:rsidR="00A23640" w:rsidRDefault="00F8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43695"/>
    <w:rsid w:val="000A0128"/>
    <w:rsid w:val="000E0DBB"/>
    <w:rsid w:val="001D5AC2"/>
    <w:rsid w:val="001F1D2A"/>
    <w:rsid w:val="00240300"/>
    <w:rsid w:val="002B46E0"/>
    <w:rsid w:val="002D5C76"/>
    <w:rsid w:val="002F7CE4"/>
    <w:rsid w:val="00301040"/>
    <w:rsid w:val="00305ADB"/>
    <w:rsid w:val="003232E9"/>
    <w:rsid w:val="003444E7"/>
    <w:rsid w:val="003C6971"/>
    <w:rsid w:val="004124DB"/>
    <w:rsid w:val="00442451"/>
    <w:rsid w:val="0047421B"/>
    <w:rsid w:val="00511B8D"/>
    <w:rsid w:val="0054576C"/>
    <w:rsid w:val="005E076D"/>
    <w:rsid w:val="0064548C"/>
    <w:rsid w:val="006E7FE7"/>
    <w:rsid w:val="006F4216"/>
    <w:rsid w:val="006F449D"/>
    <w:rsid w:val="00755335"/>
    <w:rsid w:val="00761458"/>
    <w:rsid w:val="00771CA6"/>
    <w:rsid w:val="00784054"/>
    <w:rsid w:val="007A354F"/>
    <w:rsid w:val="00825051"/>
    <w:rsid w:val="00851F08"/>
    <w:rsid w:val="00894E4C"/>
    <w:rsid w:val="009628D2"/>
    <w:rsid w:val="00964AAA"/>
    <w:rsid w:val="009B6CF4"/>
    <w:rsid w:val="00A04282"/>
    <w:rsid w:val="00A23640"/>
    <w:rsid w:val="00B1227B"/>
    <w:rsid w:val="00CD2579"/>
    <w:rsid w:val="00CD3635"/>
    <w:rsid w:val="00D03867"/>
    <w:rsid w:val="00D87119"/>
    <w:rsid w:val="00E123B0"/>
    <w:rsid w:val="00F42E1F"/>
    <w:rsid w:val="00F70070"/>
    <w:rsid w:val="00F80008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C6B2-B3F5-478E-BC66-C0D343C3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62</cp:revision>
  <dcterms:created xsi:type="dcterms:W3CDTF">2025-04-17T05:10:00Z</dcterms:created>
  <dcterms:modified xsi:type="dcterms:W3CDTF">2026-04-24T07:20:00Z</dcterms:modified>
</cp:coreProperties>
</file>